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28003">
      <w:pPr>
        <w:rPr>
          <w:rStyle w:val="4"/>
          <w:rFonts w:hint="default" w:ascii="Times New Roman" w:hAnsi="Times New Roman" w:eastAsia="仿宋_GB2312" w:cs="Times New Roman"/>
          <w:sz w:val="32"/>
          <w:szCs w:val="32"/>
        </w:rPr>
      </w:pPr>
    </w:p>
    <w:p w14:paraId="2820B49D"/>
    <w:p w14:paraId="6024ACF9">
      <w:pPr>
        <w:spacing w:line="48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附件1</w:t>
      </w:r>
    </w:p>
    <w:p w14:paraId="771BA7EB">
      <w:pPr>
        <w:spacing w:line="57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 w14:paraId="0A053F15">
      <w:pPr>
        <w:spacing w:line="57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政府专职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消防员招录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"http://10.1.1.149:9080/rsj/jsp/news_detailchose.jsp?btbh=39118&amp;fldm=401008008" \t "_blank" \o "公务员录用体检通用标准（试行）    [2011-03-15]    [1167]    编号[39118]" </w:instrText>
      </w:r>
      <w:r>
        <w:rPr>
          <w:color w:val="000000"/>
        </w:rPr>
        <w:fldChar w:fldCharType="separate"/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体检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fldChar w:fldCharType="end"/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不合格病理</w:t>
      </w:r>
    </w:p>
    <w:p w14:paraId="0FB34856">
      <w:pPr>
        <w:spacing w:line="570" w:lineRule="exact"/>
        <w:ind w:firstLine="800" w:firstLineChars="25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6202E1A5"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招录对象存在以下病理的，不予录用：</w:t>
      </w:r>
    </w:p>
    <w:p w14:paraId="07779B72"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1.风湿性心脏病、心肌病、冠心病、先天性心脏病、克山病等器质性心脏病，不合格。</w:t>
      </w:r>
    </w:p>
    <w:p w14:paraId="14DD4A9C"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2.各种血液病，不合格。</w:t>
      </w:r>
    </w:p>
    <w:p w14:paraId="60A2D3BC"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3.慢性支气管炎伴阻塞性肺气肿、支气管扩张、支气管哮喘；严重慢性胃、肠疾病；急慢性肾炎、慢性肾盂肾炎、多囊肾、肾功能不全，不合格。</w:t>
      </w:r>
    </w:p>
    <w:p w14:paraId="5F86A6AD"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4.糖尿病、尿崩症、肢端肥大症等内分泌系统疾病；各种恶性肿瘤和肝硬化，不合格。</w:t>
      </w:r>
    </w:p>
    <w:p w14:paraId="7E89619F"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5.有吸毒史、癫痫病史、精神病史、癔病史、夜游症、严重的神经官能症（经常头痛头晕、失眠、记忆力明显下降等），精神活性物质滥用和依赖者，不合格。</w:t>
      </w:r>
    </w:p>
    <w:p w14:paraId="16DADE81"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6.红斑狼疮、皮肌炎或多发性肌炎、硬皮病、结节性多动脉炎、类风湿性关节炎等各种弥漫性结缔组织疾病，大动脉炎，不合格。</w:t>
      </w:r>
    </w:p>
    <w:p w14:paraId="62480C6C"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7.晚期血吸虫病，晚期血丝虫病兼有橡皮肿或有乳糜尿，不合格。</w:t>
      </w:r>
    </w:p>
    <w:p w14:paraId="416417A7"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8.颅骨缺损、颅内异物存留、颅脑畸形、脑外伤后综合征，不合格。</w:t>
      </w:r>
    </w:p>
    <w:p w14:paraId="41CB9304"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9.严重的慢性骨髓炎，不合格。</w:t>
      </w:r>
    </w:p>
    <w:p w14:paraId="345D6F3A"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10.三度单纯性甲状腺肿，不合格。</w:t>
      </w:r>
    </w:p>
    <w:p w14:paraId="55B1BF7D"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11.有梗阻的胆结石或泌尿系结石，不合格。</w:t>
      </w:r>
    </w:p>
    <w:p w14:paraId="12751A7B"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12.淋病、梅毒、软下疳、性病性淋巴肉芽肿、尖锐湿疣、生殖器疱疹，艾滋病，不合格。</w:t>
      </w:r>
    </w:p>
    <w:p w14:paraId="7296A797"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13.双眼矫正视力均低于0.8（标准对数视力4.9）或有明显视功能损害眼病者，不合格。</w:t>
      </w:r>
    </w:p>
    <w:p w14:paraId="13239AD5"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14.双耳均有听力障碍，在佩戴助听器情况下，双耳在3米以内耳语仍听不见者，不合格。</w:t>
      </w:r>
    </w:p>
    <w:p w14:paraId="16A52E5A"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15.纹身、肢体功能障碍、单侧耳语听力低于5米、嗅觉迟钝、乙肝病原携带者，不合格。</w:t>
      </w:r>
    </w:p>
    <w:p w14:paraId="6023FBE8"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16.有躯体化、强迫症状、人际关系敏感、抑郁、焦虑、敌对、恐怖、偏执、精神病等心理不健康者，不合格。</w:t>
      </w:r>
    </w:p>
    <w:p w14:paraId="50FE5B45"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17.未纳入体检标准，影响正常履行职责的其他严重疾病。</w:t>
      </w:r>
    </w:p>
    <w:p w14:paraId="0CABC9DC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59C6F274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39FC234E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23914B47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62A19CD5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0774513F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680A979D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582CAA49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3F08E764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7940D148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24F1B592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7B43A7A8">
      <w:pPr>
        <w:spacing w:line="57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2</w:t>
      </w:r>
    </w:p>
    <w:p w14:paraId="7818A250">
      <w:pPr>
        <w:spacing w:line="620" w:lineRule="exact"/>
        <w:rPr>
          <w:rFonts w:ascii="黑体" w:eastAsia="黑体"/>
          <w:color w:val="000000"/>
          <w:sz w:val="32"/>
          <w:szCs w:val="32"/>
        </w:rPr>
      </w:pPr>
    </w:p>
    <w:p w14:paraId="6C7BA2BD">
      <w:pPr>
        <w:spacing w:line="560" w:lineRule="exact"/>
        <w:ind w:firstLine="880" w:firstLineChars="200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Arial Black" w:eastAsia="方正小标宋简体"/>
          <w:color w:val="000000"/>
          <w:sz w:val="44"/>
          <w:szCs w:val="44"/>
          <w:lang w:val="en-US" w:eastAsia="zh-CN"/>
        </w:rPr>
        <w:t>政府专职</w:t>
      </w:r>
      <w:r>
        <w:rPr>
          <w:rFonts w:hint="eastAsia" w:ascii="方正小标宋简体" w:hAnsi="Arial Black" w:eastAsia="方正小标宋简体"/>
          <w:color w:val="000000"/>
          <w:sz w:val="44"/>
          <w:szCs w:val="44"/>
        </w:rPr>
        <w:t>消防员体能</w:t>
      </w:r>
      <w:r>
        <w:rPr>
          <w:rFonts w:eastAsia="方正小标宋简体"/>
          <w:color w:val="000000"/>
          <w:kern w:val="0"/>
          <w:sz w:val="44"/>
          <w:szCs w:val="44"/>
        </w:rPr>
        <w:t>测试项目</w:t>
      </w:r>
      <w:r>
        <w:rPr>
          <w:rFonts w:hint="eastAsia" w:eastAsia="方正小标宋简体"/>
          <w:color w:val="000000"/>
          <w:kern w:val="0"/>
          <w:sz w:val="44"/>
          <w:szCs w:val="44"/>
        </w:rPr>
        <w:t>及</w:t>
      </w:r>
      <w:r>
        <w:rPr>
          <w:rFonts w:eastAsia="方正小标宋简体"/>
          <w:color w:val="000000"/>
          <w:kern w:val="0"/>
          <w:sz w:val="44"/>
          <w:szCs w:val="44"/>
        </w:rPr>
        <w:t>标准</w:t>
      </w:r>
    </w:p>
    <w:p w14:paraId="732B0604">
      <w:pPr>
        <w:spacing w:line="560" w:lineRule="exact"/>
        <w:ind w:firstLine="880" w:firstLineChars="200"/>
        <w:rPr>
          <w:rFonts w:ascii="方正小标宋简体" w:hAnsi="Arial Black" w:eastAsia="方正小标宋简体"/>
          <w:color w:val="000000"/>
          <w:sz w:val="44"/>
          <w:szCs w:val="44"/>
        </w:rPr>
      </w:pPr>
    </w:p>
    <w:tbl>
      <w:tblPr>
        <w:tblStyle w:val="2"/>
        <w:tblW w:w="89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6"/>
        <w:gridCol w:w="707"/>
        <w:gridCol w:w="725"/>
        <w:gridCol w:w="724"/>
        <w:gridCol w:w="725"/>
        <w:gridCol w:w="724"/>
        <w:gridCol w:w="724"/>
        <w:gridCol w:w="179"/>
        <w:gridCol w:w="545"/>
        <w:gridCol w:w="134"/>
        <w:gridCol w:w="591"/>
        <w:gridCol w:w="88"/>
        <w:gridCol w:w="636"/>
        <w:gridCol w:w="43"/>
        <w:gridCol w:w="681"/>
      </w:tblGrid>
      <w:tr w14:paraId="17610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734" w:type="dxa"/>
            <w:vMerge w:val="restart"/>
            <w:noWrap w:val="0"/>
            <w:vAlign w:val="center"/>
          </w:tcPr>
          <w:p w14:paraId="4AF080D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7242" w:type="dxa"/>
            <w:gridSpan w:val="15"/>
            <w:tcBorders>
              <w:right w:val="single" w:color="auto" w:sz="12" w:space="0"/>
            </w:tcBorders>
            <w:noWrap w:val="0"/>
            <w:vAlign w:val="center"/>
          </w:tcPr>
          <w:p w14:paraId="18B29FA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  <w:t>测试成绩对应分值、测试办法</w:t>
            </w:r>
          </w:p>
        </w:tc>
      </w:tr>
      <w:tr w14:paraId="513FD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4" w:type="dxa"/>
            <w:vMerge w:val="continue"/>
            <w:noWrap w:val="0"/>
            <w:vAlign w:val="center"/>
          </w:tcPr>
          <w:p w14:paraId="0923620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723" w:type="dxa"/>
            <w:gridSpan w:val="2"/>
            <w:noWrap w:val="0"/>
            <w:vAlign w:val="center"/>
          </w:tcPr>
          <w:p w14:paraId="3BAF0AE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2"/>
              </w:rPr>
              <w:t>1分</w:t>
            </w:r>
          </w:p>
        </w:tc>
        <w:tc>
          <w:tcPr>
            <w:tcW w:w="725" w:type="dxa"/>
            <w:noWrap w:val="0"/>
            <w:vAlign w:val="center"/>
          </w:tcPr>
          <w:p w14:paraId="52F0CE7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2"/>
              </w:rPr>
              <w:t>2分</w:t>
            </w:r>
          </w:p>
        </w:tc>
        <w:tc>
          <w:tcPr>
            <w:tcW w:w="724" w:type="dxa"/>
            <w:noWrap w:val="0"/>
            <w:vAlign w:val="center"/>
          </w:tcPr>
          <w:p w14:paraId="77A59E2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2"/>
              </w:rPr>
              <w:t>3分</w:t>
            </w:r>
          </w:p>
        </w:tc>
        <w:tc>
          <w:tcPr>
            <w:tcW w:w="725" w:type="dxa"/>
            <w:noWrap w:val="0"/>
            <w:vAlign w:val="center"/>
          </w:tcPr>
          <w:p w14:paraId="233B91A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2"/>
              </w:rPr>
              <w:t>4分</w:t>
            </w:r>
          </w:p>
        </w:tc>
        <w:tc>
          <w:tcPr>
            <w:tcW w:w="724" w:type="dxa"/>
            <w:noWrap w:val="0"/>
            <w:vAlign w:val="center"/>
          </w:tcPr>
          <w:p w14:paraId="56CAFFC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2"/>
              </w:rPr>
              <w:t>5分</w:t>
            </w:r>
          </w:p>
        </w:tc>
        <w:tc>
          <w:tcPr>
            <w:tcW w:w="724" w:type="dxa"/>
            <w:noWrap w:val="0"/>
            <w:vAlign w:val="center"/>
          </w:tcPr>
          <w:p w14:paraId="7889BB0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2"/>
              </w:rPr>
              <w:t>6分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 w14:paraId="77176EE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2"/>
              </w:rPr>
              <w:t>7分</w:t>
            </w:r>
          </w:p>
        </w:tc>
        <w:tc>
          <w:tcPr>
            <w:tcW w:w="725" w:type="dxa"/>
            <w:gridSpan w:val="2"/>
            <w:noWrap w:val="0"/>
            <w:vAlign w:val="center"/>
          </w:tcPr>
          <w:p w14:paraId="4DABF8D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2"/>
              </w:rPr>
              <w:t>8分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 w14:paraId="5635BC4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2"/>
              </w:rPr>
              <w:t>9分</w:t>
            </w:r>
          </w:p>
        </w:tc>
        <w:tc>
          <w:tcPr>
            <w:tcW w:w="724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63BD643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color w:val="000000"/>
                <w:spacing w:val="-10"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color w:val="000000"/>
                <w:spacing w:val="-10"/>
                <w:kern w:val="0"/>
                <w:sz w:val="22"/>
              </w:rPr>
              <w:t>10分</w:t>
            </w:r>
          </w:p>
        </w:tc>
      </w:tr>
      <w:tr w14:paraId="176C33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734" w:type="dxa"/>
            <w:vMerge w:val="restart"/>
            <w:noWrap w:val="0"/>
            <w:vAlign w:val="center"/>
          </w:tcPr>
          <w:p w14:paraId="0283278A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  <w:highlight w:val="none"/>
              </w:rPr>
            </w:pPr>
            <w:r>
              <w:rPr>
                <w:rFonts w:ascii="宋体" w:hAnsi="宋体" w:eastAsia="黑体"/>
                <w:sz w:val="24"/>
                <w:szCs w:val="24"/>
                <w:highlight w:val="none"/>
              </w:rPr>
              <w:t>俯卧撑</w:t>
            </w:r>
          </w:p>
          <w:p w14:paraId="610A69F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宋体" w:hAnsi="宋体" w:eastAsia="黑体"/>
                <w:sz w:val="24"/>
                <w:szCs w:val="24"/>
                <w:highlight w:val="none"/>
              </w:rPr>
              <w:t>（次/</w:t>
            </w:r>
            <w:r>
              <w:rPr>
                <w:rFonts w:ascii="宋体" w:hAnsi="宋体" w:eastAsia="宋体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ascii="宋体" w:hAnsi="宋体" w:eastAsia="黑体"/>
                <w:sz w:val="24"/>
                <w:szCs w:val="24"/>
                <w:highlight w:val="none"/>
              </w:rPr>
              <w:t>分钟）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 w14:paraId="73E144F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725" w:type="dxa"/>
            <w:noWrap w:val="0"/>
            <w:vAlign w:val="center"/>
          </w:tcPr>
          <w:p w14:paraId="35EFC01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24" w:type="dxa"/>
            <w:noWrap w:val="0"/>
            <w:vAlign w:val="center"/>
          </w:tcPr>
          <w:p w14:paraId="1ECE04D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725" w:type="dxa"/>
            <w:noWrap w:val="0"/>
            <w:vAlign w:val="center"/>
          </w:tcPr>
          <w:p w14:paraId="65C4E2B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724" w:type="dxa"/>
            <w:noWrap w:val="0"/>
            <w:vAlign w:val="center"/>
          </w:tcPr>
          <w:p w14:paraId="17AC208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724" w:type="dxa"/>
            <w:noWrap w:val="0"/>
            <w:vAlign w:val="center"/>
          </w:tcPr>
          <w:p w14:paraId="30291C4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 w14:paraId="689D44E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highlight w:val="none"/>
              </w:rPr>
              <w:t>27</w:t>
            </w:r>
          </w:p>
        </w:tc>
        <w:tc>
          <w:tcPr>
            <w:tcW w:w="725" w:type="dxa"/>
            <w:gridSpan w:val="2"/>
            <w:noWrap w:val="0"/>
            <w:vAlign w:val="center"/>
          </w:tcPr>
          <w:p w14:paraId="12F8406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highlight w:val="none"/>
              </w:rPr>
              <w:t>32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 w14:paraId="28E1F65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highlight w:val="none"/>
              </w:rPr>
              <w:t>38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 w14:paraId="66C079E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highlight w:val="none"/>
              </w:rPr>
              <w:t>42</w:t>
            </w:r>
          </w:p>
        </w:tc>
      </w:tr>
      <w:tr w14:paraId="2A140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734" w:type="dxa"/>
            <w:vMerge w:val="continue"/>
            <w:noWrap w:val="0"/>
            <w:vAlign w:val="center"/>
          </w:tcPr>
          <w:p w14:paraId="6000616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7242" w:type="dxa"/>
            <w:gridSpan w:val="15"/>
            <w:tcBorders>
              <w:right w:val="single" w:color="auto" w:sz="12" w:space="0"/>
            </w:tcBorders>
            <w:noWrap w:val="0"/>
            <w:vAlign w:val="center"/>
          </w:tcPr>
          <w:p w14:paraId="2A8F789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  <w:highlight w:val="none"/>
              </w:rPr>
            </w:pP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1.单个或分组考核。</w:t>
            </w:r>
          </w:p>
          <w:p w14:paraId="305A578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  <w:highlight w:val="none"/>
              </w:rPr>
            </w:pP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734CD01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3.得分超出10分的，每递增6次增加1分，最高15分。</w:t>
            </w:r>
          </w:p>
        </w:tc>
      </w:tr>
      <w:tr w14:paraId="5D9195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734" w:type="dxa"/>
            <w:vMerge w:val="restart"/>
            <w:noWrap w:val="0"/>
            <w:vAlign w:val="center"/>
          </w:tcPr>
          <w:p w14:paraId="3A0D45CC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1000</w:t>
            </w:r>
            <w:r>
              <w:rPr>
                <w:rFonts w:ascii="宋体" w:hAnsi="宋体" w:eastAsia="黑体"/>
                <w:sz w:val="24"/>
                <w:szCs w:val="24"/>
                <w:highlight w:val="none"/>
              </w:rPr>
              <w:t>米跑</w:t>
            </w:r>
          </w:p>
          <w:p w14:paraId="3B41406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宋体" w:hAnsi="宋体" w:eastAsia="黑体"/>
                <w:sz w:val="24"/>
                <w:szCs w:val="24"/>
                <w:highlight w:val="none"/>
              </w:rPr>
              <w:t>（分、秒）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 w14:paraId="7CC894A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sz w:val="24"/>
                <w:szCs w:val="24"/>
                <w:highlight w:val="none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35</w:t>
            </w:r>
            <w:r>
              <w:rPr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25" w:type="dxa"/>
            <w:noWrap w:val="0"/>
            <w:vAlign w:val="center"/>
          </w:tcPr>
          <w:p w14:paraId="37081801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sz w:val="24"/>
                <w:szCs w:val="24"/>
                <w:highlight w:val="none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20</w:t>
            </w:r>
            <w:r>
              <w:rPr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24" w:type="dxa"/>
            <w:noWrap w:val="0"/>
            <w:vAlign w:val="center"/>
          </w:tcPr>
          <w:p w14:paraId="19415968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sz w:val="24"/>
                <w:szCs w:val="24"/>
                <w:highlight w:val="none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15</w:t>
            </w:r>
            <w:r>
              <w:rPr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25" w:type="dxa"/>
            <w:noWrap w:val="0"/>
            <w:vAlign w:val="center"/>
          </w:tcPr>
          <w:p w14:paraId="15B723D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sz w:val="24"/>
                <w:szCs w:val="24"/>
                <w:highlight w:val="none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10</w:t>
            </w:r>
            <w:r>
              <w:rPr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24" w:type="dxa"/>
            <w:noWrap w:val="0"/>
            <w:vAlign w:val="center"/>
          </w:tcPr>
          <w:p w14:paraId="3688D9F2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sz w:val="24"/>
                <w:szCs w:val="24"/>
                <w:highlight w:val="none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05</w:t>
            </w:r>
            <w:r>
              <w:rPr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24" w:type="dxa"/>
            <w:noWrap w:val="0"/>
            <w:vAlign w:val="center"/>
          </w:tcPr>
          <w:p w14:paraId="73058F7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sz w:val="24"/>
                <w:szCs w:val="24"/>
                <w:highlight w:val="none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00</w:t>
            </w:r>
            <w:r>
              <w:rPr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 w14:paraId="3848801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sz w:val="24"/>
                <w:szCs w:val="24"/>
                <w:highlight w:val="none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55</w:t>
            </w:r>
            <w:r>
              <w:rPr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25" w:type="dxa"/>
            <w:gridSpan w:val="2"/>
            <w:noWrap w:val="0"/>
            <w:vAlign w:val="center"/>
          </w:tcPr>
          <w:p w14:paraId="2D1AD94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sz w:val="24"/>
                <w:szCs w:val="24"/>
                <w:highlight w:val="none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50</w:t>
            </w:r>
            <w:r>
              <w:rPr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 w14:paraId="3CD891F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sz w:val="24"/>
                <w:szCs w:val="24"/>
                <w:highlight w:val="none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45</w:t>
            </w:r>
            <w:r>
              <w:rPr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24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5319902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sz w:val="24"/>
                <w:szCs w:val="24"/>
                <w:highlight w:val="none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40</w:t>
            </w:r>
            <w:r>
              <w:rPr>
                <w:sz w:val="24"/>
                <w:szCs w:val="24"/>
                <w:highlight w:val="none"/>
              </w:rPr>
              <w:t>″</w:t>
            </w:r>
          </w:p>
        </w:tc>
      </w:tr>
      <w:tr w14:paraId="73BAAD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734" w:type="dxa"/>
            <w:vMerge w:val="continue"/>
            <w:noWrap w:val="0"/>
            <w:vAlign w:val="center"/>
          </w:tcPr>
          <w:p w14:paraId="329E9B1E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7242" w:type="dxa"/>
            <w:gridSpan w:val="15"/>
            <w:tcBorders>
              <w:right w:val="single" w:color="auto" w:sz="12" w:space="0"/>
            </w:tcBorders>
            <w:noWrap w:val="0"/>
            <w:vAlign w:val="center"/>
          </w:tcPr>
          <w:p w14:paraId="0075849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  <w:highlight w:val="none"/>
              </w:rPr>
            </w:pP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1.分组考核。</w:t>
            </w:r>
          </w:p>
          <w:p w14:paraId="4CA89D5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  <w:highlight w:val="none"/>
              </w:rPr>
            </w:pP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2.在跑道或平地上标出起点线，考生从起点线处听到起跑口令后起跑，完成1000米距离到达终点线，记录时间。</w:t>
            </w:r>
          </w:p>
          <w:p w14:paraId="40AEA06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  <w:highlight w:val="none"/>
              </w:rPr>
            </w:pP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3.考核以完成时间计算成绩。</w:t>
            </w:r>
          </w:p>
          <w:p w14:paraId="5AA871A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  <w:highlight w:val="none"/>
              </w:rPr>
            </w:pP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4.得分超出10分的，每递减5秒增加1分，最高15分。</w:t>
            </w:r>
          </w:p>
          <w:p w14:paraId="2194CF0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宋体" w:hAnsi="宋体" w:eastAsia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  <w:highlight w:val="none"/>
                <w:lang w:val="en-US" w:eastAsia="zh-CN"/>
              </w:rPr>
              <w:t>5.35周岁以上达标成绩放宽为5</w:t>
            </w: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′</w:t>
            </w:r>
            <w:r>
              <w:rPr>
                <w:rFonts w:hint="eastAsia" w:ascii="宋体" w:hAnsi="宋体" w:eastAsia="方正仿宋_GBK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″</w:t>
            </w:r>
          </w:p>
        </w:tc>
      </w:tr>
      <w:tr w14:paraId="6761F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50" w:type="dxa"/>
            <w:gridSpan w:val="2"/>
            <w:noWrap w:val="0"/>
            <w:vAlign w:val="center"/>
          </w:tcPr>
          <w:p w14:paraId="3C129ACF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项  目</w:t>
            </w:r>
          </w:p>
        </w:tc>
        <w:tc>
          <w:tcPr>
            <w:tcW w:w="4508" w:type="dxa"/>
            <w:gridSpan w:val="7"/>
            <w:noWrap w:val="0"/>
            <w:vAlign w:val="center"/>
          </w:tcPr>
          <w:p w14:paraId="0360815B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测试办法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 w14:paraId="49703ED2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优秀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 w14:paraId="0659788F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良好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 w14:paraId="2AFCA05E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中等</w:t>
            </w:r>
          </w:p>
        </w:tc>
        <w:tc>
          <w:tcPr>
            <w:tcW w:w="681" w:type="dxa"/>
            <w:noWrap w:val="0"/>
            <w:vAlign w:val="center"/>
          </w:tcPr>
          <w:p w14:paraId="480B93C2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一般</w:t>
            </w:r>
          </w:p>
        </w:tc>
      </w:tr>
      <w:tr w14:paraId="55409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750" w:type="dxa"/>
            <w:gridSpan w:val="2"/>
            <w:noWrap w:val="0"/>
            <w:vAlign w:val="center"/>
          </w:tcPr>
          <w:p w14:paraId="19D7D83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负重登六楼</w:t>
            </w:r>
          </w:p>
        </w:tc>
        <w:tc>
          <w:tcPr>
            <w:tcW w:w="4508" w:type="dxa"/>
            <w:gridSpan w:val="7"/>
            <w:noWrap w:val="0"/>
            <w:vAlign w:val="center"/>
          </w:tcPr>
          <w:p w14:paraId="6ACDE481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 xml:space="preserve">    考生佩戴消防头盔及消防安全腰带，手提两盘65毫米口径水带，从一楼楼梯口登至六楼楼梯口。记录时间。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 w14:paraId="5EB5FEB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1′15″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 w14:paraId="123CE38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1′30″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 w14:paraId="4CE18AF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1′40″</w:t>
            </w:r>
          </w:p>
        </w:tc>
        <w:tc>
          <w:tcPr>
            <w:tcW w:w="681" w:type="dxa"/>
            <w:noWrap w:val="0"/>
            <w:vAlign w:val="center"/>
          </w:tcPr>
          <w:p w14:paraId="4AA2BB2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18"/>
                <w:szCs w:val="18"/>
              </w:rPr>
              <w:t>1′50″</w:t>
            </w:r>
          </w:p>
        </w:tc>
      </w:tr>
      <w:tr w14:paraId="3E0CF0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75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A2566A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备注</w:t>
            </w:r>
          </w:p>
        </w:tc>
        <w:tc>
          <w:tcPr>
            <w:tcW w:w="722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737591C">
            <w:pPr>
              <w:adjustRightInd w:val="0"/>
              <w:snapToGrid w:val="0"/>
              <w:ind w:firstLine="422" w:firstLineChars="200"/>
              <w:jc w:val="left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Cs w:val="21"/>
                <w:lang w:val="en-US" w:eastAsia="zh-CN"/>
              </w:rPr>
              <w:t>单项测试成绩达到一般、中等、良好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Cs w:val="21"/>
                <w:lang w:val="en-US" w:eastAsia="zh-CN"/>
              </w:rPr>
              <w:t>优秀等次的，分别计2.5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Cs w:val="21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Cs w:val="21"/>
                <w:lang w:val="en-US" w:eastAsia="zh-CN"/>
              </w:rPr>
              <w:t>、5分、7.5分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Cs w:val="21"/>
                <w:lang w:val="en-US" w:eastAsia="zh-CN"/>
              </w:rPr>
              <w:t>10分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Cs w:val="21"/>
                <w:lang w:val="en-US" w:eastAsia="zh-CN"/>
              </w:rPr>
              <w:t>，成绩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  <w:t>未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Cs w:val="21"/>
                <w:lang w:val="en-US" w:eastAsia="zh-CN"/>
              </w:rPr>
              <w:t>达到一般等次的不予计分。</w:t>
            </w:r>
          </w:p>
        </w:tc>
      </w:tr>
    </w:tbl>
    <w:p w14:paraId="0FE4845D"/>
    <w:p w14:paraId="31AAA389"/>
    <w:p w14:paraId="34FD310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1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aniaz</dc:creator>
  <cp:lastModifiedBy>17774014493</cp:lastModifiedBy>
  <dcterms:modified xsi:type="dcterms:W3CDTF">2026-03-20T08:57:23Z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eyJoZGlkIjoiZTgyYWVjMDZjZDY5ZDBmNmM2NWYxNTVhZDQxZjE1MjIiLCJ1c2VySWQiOiIxMzA4MzQzOTgxIn0=</vt:lpwstr>
  </property>
  <property fmtid="{D5CDD505-2E9C-101B-9397-08002B2CF9AE}" pid="4" name="ICV">
    <vt:lpwstr>4593BCDEF1434CF3A051CC52A26B4AB2_12</vt:lpwstr>
  </property>
</Properties>
</file>